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F0" w:rsidRPr="0089460F" w:rsidRDefault="005107F0" w:rsidP="005107F0">
      <w:pPr>
        <w:spacing w:after="0"/>
        <w:jc w:val="both"/>
        <w:rPr>
          <w:rFonts w:ascii="Garamond" w:eastAsia="Times New Roman" w:hAnsi="Garamond" w:cs="Times New Roman"/>
          <w:color w:val="000000"/>
          <w:sz w:val="24"/>
          <w:szCs w:val="24"/>
          <w:lang w:eastAsia="es-MX"/>
        </w:rPr>
      </w:pPr>
    </w:p>
    <w:p w:rsidR="005107F0" w:rsidRPr="0089460F" w:rsidRDefault="005107F0" w:rsidP="005107F0">
      <w:pPr>
        <w:spacing w:after="0"/>
        <w:jc w:val="center"/>
        <w:rPr>
          <w:rFonts w:ascii="Garamond" w:eastAsia="Times New Roman" w:hAnsi="Garamond" w:cs="Times New Roman"/>
          <w:color w:val="000000"/>
          <w:sz w:val="24"/>
          <w:szCs w:val="24"/>
          <w:lang w:eastAsia="es-MX"/>
        </w:rPr>
      </w:pPr>
      <w:r>
        <w:rPr>
          <w:rFonts w:ascii="Garamond" w:eastAsia="Times New Roman" w:hAnsi="Garamond" w:cs="Times New Roman"/>
          <w:color w:val="000000"/>
          <w:sz w:val="24"/>
          <w:szCs w:val="24"/>
          <w:lang w:eastAsia="es-MX"/>
        </w:rPr>
        <w:t xml:space="preserve">Comentarios de Graciela Borja a las Presentaciones </w:t>
      </w:r>
      <w:r w:rsidRPr="0089460F">
        <w:rPr>
          <w:rFonts w:ascii="Garamond" w:eastAsia="Times New Roman" w:hAnsi="Garamond" w:cs="Times New Roman"/>
          <w:color w:val="000000"/>
          <w:sz w:val="24"/>
          <w:szCs w:val="24"/>
          <w:lang w:eastAsia="es-MX"/>
        </w:rPr>
        <w:t xml:space="preserve">de </w:t>
      </w:r>
    </w:p>
    <w:p w:rsidR="005107F0" w:rsidRPr="007440E7" w:rsidRDefault="005107F0" w:rsidP="005107F0">
      <w:pPr>
        <w:spacing w:after="0"/>
        <w:jc w:val="center"/>
        <w:rPr>
          <w:rFonts w:ascii="Garamond" w:eastAsia="Times New Roman" w:hAnsi="Garamond" w:cs="Times New Roman"/>
          <w:i/>
          <w:color w:val="000000"/>
          <w:sz w:val="24"/>
          <w:szCs w:val="24"/>
          <w:lang w:eastAsia="es-MX"/>
        </w:rPr>
      </w:pPr>
      <w:r w:rsidRPr="005107F0">
        <w:rPr>
          <w:rFonts w:ascii="Garamond" w:eastAsia="Times New Roman" w:hAnsi="Garamond" w:cs="Times New Roman"/>
          <w:color w:val="000000"/>
          <w:sz w:val="24"/>
          <w:szCs w:val="24"/>
          <w:lang w:eastAsia="es-MX"/>
        </w:rPr>
        <w:t>PRINCIPIOS BÁSICOS</w:t>
      </w:r>
      <w:r>
        <w:rPr>
          <w:rFonts w:ascii="Garamond" w:eastAsia="Times New Roman" w:hAnsi="Garamond" w:cs="Times New Roman"/>
          <w:color w:val="000000"/>
          <w:sz w:val="24"/>
          <w:szCs w:val="24"/>
          <w:lang w:eastAsia="es-MX"/>
        </w:rPr>
        <w:t xml:space="preserve"> </w:t>
      </w:r>
      <w:r w:rsidRPr="007440E7">
        <w:rPr>
          <w:rFonts w:ascii="Garamond" w:eastAsia="Times New Roman" w:hAnsi="Garamond" w:cs="Times New Roman"/>
          <w:i/>
          <w:color w:val="000000"/>
          <w:sz w:val="24"/>
          <w:szCs w:val="24"/>
          <w:lang w:eastAsia="es-MX"/>
        </w:rPr>
        <w:t xml:space="preserve">del aprendizaje activo en preescolar. </w:t>
      </w:r>
    </w:p>
    <w:p w:rsidR="005107F0" w:rsidRPr="005107F0" w:rsidRDefault="005107F0" w:rsidP="005107F0">
      <w:pPr>
        <w:spacing w:after="0"/>
        <w:jc w:val="center"/>
        <w:rPr>
          <w:rFonts w:ascii="Garamond" w:eastAsia="Times New Roman" w:hAnsi="Garamond" w:cs="Times New Roman"/>
          <w:color w:val="000000"/>
          <w:sz w:val="24"/>
          <w:szCs w:val="24"/>
          <w:lang w:eastAsia="es-MX"/>
        </w:rPr>
      </w:pPr>
      <w:r>
        <w:rPr>
          <w:rFonts w:ascii="Garamond" w:eastAsia="Times New Roman" w:hAnsi="Garamond" w:cs="Times New Roman"/>
          <w:color w:val="000000"/>
          <w:sz w:val="24"/>
          <w:szCs w:val="24"/>
          <w:lang w:eastAsia="es-MX"/>
        </w:rPr>
        <w:t xml:space="preserve">Conociendo el Currículo de </w:t>
      </w:r>
      <w:proofErr w:type="spellStart"/>
      <w:r>
        <w:rPr>
          <w:rFonts w:ascii="Garamond" w:eastAsia="Times New Roman" w:hAnsi="Garamond" w:cs="Times New Roman"/>
          <w:color w:val="000000"/>
          <w:sz w:val="24"/>
          <w:szCs w:val="24"/>
          <w:lang w:eastAsia="es-MX"/>
        </w:rPr>
        <w:t>HighScope</w:t>
      </w:r>
      <w:proofErr w:type="spellEnd"/>
    </w:p>
    <w:p w:rsidR="005107F0" w:rsidRPr="0089460F" w:rsidRDefault="005107F0" w:rsidP="005107F0">
      <w:pPr>
        <w:spacing w:after="0"/>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Comienzo contigo mi querida Ana (Serrano):</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Tu presentación toca temas de suma importancia, no puedo más que coincidir contigo. Volví a disfrutar cada línea y recordar los talleres del Seminario de Dei y como muy bien dices hay que abrazar a cada niño, también a cada adulto e insistir en eso a los maestros, cuidadores y familiares para que apoyen  el desarrollo cognitivo y afectivo de nuestros niños, así como el de otras persona que los rodean (equipo adulto, familiares, etc.)</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Es muy significativo tu aporte: ¡Ayer me abrazaste de mil maneras! Y claro se siente muy bonito y es muy necesario vivir ese sentimiento para la seguridad de todos los seres humanos.</w:t>
      </w:r>
    </w:p>
    <w:p w:rsidR="005107F0" w:rsidRPr="0089460F" w:rsidRDefault="005107F0" w:rsidP="005107F0">
      <w:pPr>
        <w:spacing w:after="0" w:line="360" w:lineRule="auto"/>
        <w:jc w:val="both"/>
        <w:rPr>
          <w:rFonts w:ascii="Garamond" w:eastAsia="Times New Roman" w:hAnsi="Garamond" w:cs="Arial"/>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 xml:space="preserve">También noto el respeto y reconocimiento que te merecen las fortalezas del currículo </w:t>
      </w:r>
      <w:proofErr w:type="spellStart"/>
      <w:r w:rsidRPr="0089460F">
        <w:rPr>
          <w:rFonts w:ascii="Garamond" w:eastAsia="Times New Roman" w:hAnsi="Garamond" w:cs="Arial"/>
          <w:color w:val="000000"/>
          <w:sz w:val="24"/>
          <w:szCs w:val="24"/>
          <w:lang w:eastAsia="es-MX"/>
        </w:rPr>
        <w:t>HighScope</w:t>
      </w:r>
      <w:proofErr w:type="spellEnd"/>
      <w:r w:rsidRPr="0089460F">
        <w:rPr>
          <w:rFonts w:ascii="Garamond" w:eastAsia="Times New Roman" w:hAnsi="Garamond" w:cs="Arial"/>
          <w:color w:val="000000"/>
          <w:sz w:val="24"/>
          <w:szCs w:val="24"/>
          <w:lang w:eastAsia="es-MX"/>
        </w:rPr>
        <w:t xml:space="preserve"> (HS). Me encanta que así lo consideres y valores las aportaciones de HS a la educación, pero particularmente me gusta escuchar que este sistema educativo también como a mí te ha impactado en tu formación y relación con tus hijos y claro pecando de  reiterativa ¡Por supuesto me nutre el cariño que siento de ti hacia mí y los míos extendido y profesado  hasta mi nieto Luciano! Cariño totalmente correspondido. </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 xml:space="preserve">Escucho tu sugerencia sobre la atención e inclusión de manera más cabal de  los avances de la neurociencia al currículo de </w:t>
      </w:r>
      <w:proofErr w:type="spellStart"/>
      <w:r w:rsidRPr="0089460F">
        <w:rPr>
          <w:rFonts w:ascii="Garamond" w:eastAsia="Times New Roman" w:hAnsi="Garamond" w:cs="Arial"/>
          <w:color w:val="000000"/>
          <w:sz w:val="24"/>
          <w:szCs w:val="24"/>
          <w:lang w:eastAsia="es-MX"/>
        </w:rPr>
        <w:t>HighScope</w:t>
      </w:r>
      <w:proofErr w:type="spellEnd"/>
      <w:r w:rsidRPr="0089460F">
        <w:rPr>
          <w:rFonts w:ascii="Garamond" w:eastAsia="Times New Roman" w:hAnsi="Garamond" w:cs="Arial"/>
          <w:color w:val="000000"/>
          <w:sz w:val="24"/>
          <w:szCs w:val="24"/>
          <w:lang w:eastAsia="es-MX"/>
        </w:rPr>
        <w:t>. Como sabes la mención a la neurociencia se trata dentro del currículo, aunque de forma tangencial</w:t>
      </w:r>
      <w:r w:rsidRPr="0089460F">
        <w:rPr>
          <w:rStyle w:val="Refdenotaalpie"/>
          <w:rFonts w:ascii="Garamond" w:eastAsia="Times New Roman" w:hAnsi="Garamond" w:cs="Arial"/>
          <w:color w:val="000000"/>
          <w:sz w:val="24"/>
          <w:szCs w:val="24"/>
          <w:lang w:eastAsia="es-MX"/>
        </w:rPr>
        <w:footnoteReference w:id="1"/>
      </w:r>
      <w:r w:rsidRPr="0089460F">
        <w:rPr>
          <w:rFonts w:ascii="Garamond" w:eastAsia="Times New Roman" w:hAnsi="Garamond" w:cs="Arial"/>
          <w:color w:val="000000"/>
          <w:sz w:val="24"/>
          <w:szCs w:val="24"/>
          <w:lang w:eastAsia="es-MX"/>
        </w:rPr>
        <w:t xml:space="preserve"> . </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lastRenderedPageBreak/>
        <w:t>Sin embargo, el tema de la neurociencia no se desarrolla en esas líneas del libro desde el terreno de lo afectivo como bien dices sino desde lo cognitivo.</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 xml:space="preserve">Trasmitiré  tu  énfasis en LO AFECTIVO , no sólo a Ann Epstein sino también a la División de </w:t>
      </w:r>
      <w:proofErr w:type="spellStart"/>
      <w:r w:rsidRPr="0089460F">
        <w:rPr>
          <w:rStyle w:val="Textoennegrita"/>
          <w:rFonts w:ascii="Garamond" w:hAnsi="Garamond" w:cs="Arial"/>
          <w:i/>
          <w:color w:val="333333"/>
          <w:sz w:val="24"/>
          <w:szCs w:val="24"/>
          <w:shd w:val="clear" w:color="auto" w:fill="FFFFFF"/>
        </w:rPr>
        <w:t>Early</w:t>
      </w:r>
      <w:proofErr w:type="spellEnd"/>
      <w:r w:rsidRPr="0089460F">
        <w:rPr>
          <w:rStyle w:val="Textoennegrita"/>
          <w:rFonts w:ascii="Garamond" w:hAnsi="Garamond" w:cs="Arial"/>
          <w:i/>
          <w:color w:val="333333"/>
          <w:sz w:val="24"/>
          <w:szCs w:val="24"/>
          <w:shd w:val="clear" w:color="auto" w:fill="FFFFFF"/>
        </w:rPr>
        <w:t xml:space="preserve"> </w:t>
      </w:r>
      <w:proofErr w:type="spellStart"/>
      <w:r w:rsidRPr="0089460F">
        <w:rPr>
          <w:rStyle w:val="Textoennegrita"/>
          <w:rFonts w:ascii="Garamond" w:hAnsi="Garamond" w:cs="Arial"/>
          <w:i/>
          <w:color w:val="333333"/>
          <w:sz w:val="24"/>
          <w:szCs w:val="24"/>
          <w:shd w:val="clear" w:color="auto" w:fill="FFFFFF"/>
        </w:rPr>
        <w:t>Childhood</w:t>
      </w:r>
      <w:proofErr w:type="spellEnd"/>
      <w:r w:rsidRPr="0089460F">
        <w:rPr>
          <w:rStyle w:val="Textoennegrita"/>
          <w:rFonts w:ascii="Garamond" w:hAnsi="Garamond" w:cs="Arial"/>
          <w:i/>
          <w:color w:val="333333"/>
          <w:sz w:val="24"/>
          <w:szCs w:val="24"/>
          <w:shd w:val="clear" w:color="auto" w:fill="FFFFFF"/>
        </w:rPr>
        <w:t xml:space="preserve"> </w:t>
      </w:r>
      <w:proofErr w:type="spellStart"/>
      <w:r w:rsidRPr="0089460F">
        <w:rPr>
          <w:rStyle w:val="Textoennegrita"/>
          <w:rFonts w:ascii="Garamond" w:hAnsi="Garamond" w:cs="Arial"/>
          <w:i/>
          <w:color w:val="333333"/>
          <w:sz w:val="24"/>
          <w:szCs w:val="24"/>
          <w:shd w:val="clear" w:color="auto" w:fill="FFFFFF"/>
        </w:rPr>
        <w:t>Education</w:t>
      </w:r>
      <w:proofErr w:type="spellEnd"/>
      <w:r w:rsidRPr="0089460F">
        <w:rPr>
          <w:rFonts w:ascii="Garamond" w:hAnsi="Garamond" w:cs="Arial"/>
          <w:color w:val="333333"/>
          <w:sz w:val="24"/>
          <w:szCs w:val="24"/>
        </w:rPr>
        <w:t xml:space="preserve"> </w:t>
      </w:r>
      <w:r w:rsidRPr="0089460F">
        <w:rPr>
          <w:rFonts w:ascii="Garamond" w:eastAsia="Times New Roman" w:hAnsi="Garamond" w:cs="Arial"/>
          <w:color w:val="000000"/>
          <w:sz w:val="24"/>
          <w:szCs w:val="24"/>
          <w:lang w:eastAsia="es-MX"/>
        </w:rPr>
        <w:t xml:space="preserve">a través de su directora Beth Marshall y directamente a la Presidenta de la Fundación </w:t>
      </w:r>
      <w:proofErr w:type="spellStart"/>
      <w:r w:rsidRPr="0089460F">
        <w:rPr>
          <w:rFonts w:ascii="Garamond" w:eastAsia="Times New Roman" w:hAnsi="Garamond" w:cs="Arial"/>
          <w:color w:val="000000"/>
          <w:sz w:val="24"/>
          <w:szCs w:val="24"/>
          <w:lang w:eastAsia="es-MX"/>
        </w:rPr>
        <w:t>Cheryl</w:t>
      </w:r>
      <w:proofErr w:type="spellEnd"/>
      <w:r w:rsidRPr="0089460F">
        <w:rPr>
          <w:rFonts w:ascii="Garamond" w:eastAsia="Times New Roman" w:hAnsi="Garamond" w:cs="Arial"/>
          <w:color w:val="000000"/>
          <w:sz w:val="24"/>
          <w:szCs w:val="24"/>
          <w:lang w:eastAsia="es-MX"/>
        </w:rPr>
        <w:t xml:space="preserve"> </w:t>
      </w:r>
      <w:proofErr w:type="spellStart"/>
      <w:r w:rsidRPr="0089460F">
        <w:rPr>
          <w:rFonts w:ascii="Garamond" w:eastAsia="Times New Roman" w:hAnsi="Garamond" w:cs="Arial"/>
          <w:color w:val="000000"/>
          <w:sz w:val="24"/>
          <w:szCs w:val="24"/>
          <w:lang w:eastAsia="es-MX"/>
        </w:rPr>
        <w:t>Polk</w:t>
      </w:r>
      <w:proofErr w:type="spellEnd"/>
      <w:r w:rsidRPr="0089460F">
        <w:rPr>
          <w:rFonts w:ascii="Garamond" w:eastAsia="Times New Roman" w:hAnsi="Garamond" w:cs="Arial"/>
          <w:color w:val="000000"/>
          <w:sz w:val="24"/>
          <w:szCs w:val="24"/>
          <w:lang w:eastAsia="es-MX"/>
        </w:rPr>
        <w:t>.</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 xml:space="preserve">Me pregunto si acaso tu preocupación, la cual me parece  válida, no está  también influenciada por el grupo de niños con quienes mayormente trabajas (niños desde su concepción –a través del embarazo de sus madres- hasta los años previos al ingreso al preescolar). Sin duda, creo es en esa edad donde de manera especial los lazos afectivos se establecen y alimentan toda la personalidad del niño. Este libro en especial trata del desarrollo  del grupo de edad de los niños pequeños de 3 a 6 años. </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7440E7" w:rsidRDefault="005107F0" w:rsidP="005107F0">
      <w:pPr>
        <w:spacing w:after="0" w:line="360" w:lineRule="auto"/>
        <w:jc w:val="both"/>
        <w:rPr>
          <w:rFonts w:ascii="Garamond" w:eastAsia="Times New Roman" w:hAnsi="Garamond" w:cs="Arial"/>
          <w:color w:val="000000"/>
          <w:sz w:val="24"/>
          <w:szCs w:val="24"/>
          <w:lang w:eastAsia="es-MX"/>
        </w:rPr>
      </w:pPr>
      <w:proofErr w:type="spellStart"/>
      <w:r w:rsidRPr="0089460F">
        <w:rPr>
          <w:rFonts w:ascii="Garamond" w:eastAsia="Times New Roman" w:hAnsi="Garamond" w:cs="Arial"/>
          <w:color w:val="000000"/>
          <w:sz w:val="24"/>
          <w:szCs w:val="24"/>
          <w:lang w:eastAsia="es-MX"/>
        </w:rPr>
        <w:t>HighScope</w:t>
      </w:r>
      <w:proofErr w:type="spellEnd"/>
      <w:r w:rsidRPr="0089460F">
        <w:rPr>
          <w:rFonts w:ascii="Garamond" w:eastAsia="Times New Roman" w:hAnsi="Garamond" w:cs="Arial"/>
          <w:color w:val="000000"/>
          <w:sz w:val="24"/>
          <w:szCs w:val="24"/>
          <w:lang w:eastAsia="es-MX"/>
        </w:rPr>
        <w:t xml:space="preserve"> a través de la formación de “grupos pequeños”, períodos de la rutina diaria de HS que abarcan desde la </w:t>
      </w:r>
      <w:r w:rsidR="007440E7" w:rsidRPr="0089460F">
        <w:rPr>
          <w:rFonts w:ascii="Garamond" w:eastAsia="Times New Roman" w:hAnsi="Garamond" w:cs="Arial"/>
          <w:color w:val="000000"/>
          <w:sz w:val="24"/>
          <w:szCs w:val="24"/>
          <w:lang w:eastAsia="es-MX"/>
        </w:rPr>
        <w:t>planificación,</w:t>
      </w:r>
      <w:r w:rsidRPr="0089460F">
        <w:rPr>
          <w:rFonts w:ascii="Garamond" w:eastAsia="Times New Roman" w:hAnsi="Garamond" w:cs="Arial"/>
          <w:color w:val="000000"/>
          <w:sz w:val="24"/>
          <w:szCs w:val="24"/>
          <w:lang w:eastAsia="es-MX"/>
        </w:rPr>
        <w:t xml:space="preserve"> período de grupo pequeño,  refrigerio y  repaso  forma grupos en donde un mismo adulto trabaja en todos esos períodos con los mismos </w:t>
      </w:r>
      <w:r w:rsidR="007440E7">
        <w:rPr>
          <w:rFonts w:ascii="Garamond" w:eastAsia="Times New Roman" w:hAnsi="Garamond" w:cs="Arial"/>
          <w:color w:val="000000"/>
          <w:sz w:val="24"/>
          <w:szCs w:val="24"/>
          <w:lang w:eastAsia="es-MX"/>
        </w:rPr>
        <w:t xml:space="preserve"> seis o</w:t>
      </w:r>
    </w:p>
    <w:p w:rsidR="005107F0" w:rsidRPr="0089460F" w:rsidRDefault="007440E7" w:rsidP="005107F0">
      <w:pPr>
        <w:spacing w:after="0" w:line="360" w:lineRule="auto"/>
        <w:jc w:val="both"/>
        <w:rPr>
          <w:rFonts w:ascii="Garamond" w:eastAsia="Times New Roman" w:hAnsi="Garamond" w:cs="Arial"/>
          <w:color w:val="000000"/>
          <w:sz w:val="24"/>
          <w:szCs w:val="24"/>
          <w:lang w:eastAsia="es-MX"/>
        </w:rPr>
      </w:pPr>
      <w:r>
        <w:rPr>
          <w:rFonts w:ascii="Garamond" w:eastAsia="Times New Roman" w:hAnsi="Garamond" w:cs="Arial"/>
          <w:color w:val="000000"/>
          <w:sz w:val="24"/>
          <w:szCs w:val="24"/>
          <w:lang w:eastAsia="es-MX"/>
        </w:rPr>
        <w:lastRenderedPageBreak/>
        <w:t>s</w:t>
      </w:r>
      <w:bookmarkStart w:id="0" w:name="_GoBack"/>
      <w:bookmarkEnd w:id="0"/>
      <w:r>
        <w:rPr>
          <w:rFonts w:ascii="Garamond" w:eastAsia="Times New Roman" w:hAnsi="Garamond" w:cs="Arial"/>
          <w:color w:val="000000"/>
          <w:sz w:val="24"/>
          <w:szCs w:val="24"/>
          <w:lang w:eastAsia="es-MX"/>
        </w:rPr>
        <w:t xml:space="preserve">iete </w:t>
      </w:r>
      <w:r w:rsidRPr="0089460F">
        <w:rPr>
          <w:rFonts w:ascii="Garamond" w:eastAsia="Times New Roman" w:hAnsi="Garamond" w:cs="Arial"/>
          <w:color w:val="000000"/>
          <w:sz w:val="24"/>
          <w:szCs w:val="24"/>
          <w:lang w:eastAsia="es-MX"/>
        </w:rPr>
        <w:t>niños</w:t>
      </w:r>
      <w:r w:rsidR="005107F0" w:rsidRPr="0089460F">
        <w:rPr>
          <w:rFonts w:ascii="Garamond" w:eastAsia="Times New Roman" w:hAnsi="Garamond" w:cs="Arial"/>
          <w:color w:val="000000"/>
          <w:sz w:val="24"/>
          <w:szCs w:val="24"/>
          <w:lang w:eastAsia="es-MX"/>
        </w:rPr>
        <w:t xml:space="preserve"> a veces no solamente durante un semestre, ni un año escolar sino en ciertos centros educativos (fuera de nuestro país) durante todo el preescolar con la racionalidad de crear con esos mismos niños un vínculo afectivo que ofrezca por ser un grupo íntimo: confianza y estabilidad a esos mismos niños</w:t>
      </w:r>
      <w:r w:rsidR="005107F0" w:rsidRPr="0089460F">
        <w:rPr>
          <w:rStyle w:val="Refdenotaalpie"/>
          <w:rFonts w:ascii="Garamond" w:eastAsia="Times New Roman" w:hAnsi="Garamond" w:cs="Arial"/>
          <w:color w:val="000000"/>
          <w:sz w:val="24"/>
          <w:szCs w:val="24"/>
          <w:lang w:eastAsia="es-MX"/>
        </w:rPr>
        <w:footnoteReference w:id="2"/>
      </w:r>
      <w:r w:rsidR="005107F0" w:rsidRPr="0089460F">
        <w:rPr>
          <w:rFonts w:ascii="Garamond" w:eastAsia="Times New Roman" w:hAnsi="Garamond" w:cs="Arial"/>
          <w:color w:val="000000"/>
          <w:sz w:val="24"/>
          <w:szCs w:val="24"/>
          <w:lang w:eastAsia="es-MX"/>
        </w:rPr>
        <w:t xml:space="preserve">. Los grupos pequeños proporcionan conocimiento y seguridad a sus integrantes, quienes dentro de ellos se expresan con mayor confianza, crean lazos de cariño, en ocasiones los niños se acurrucan con sus maestros, se “apartan lugares” entre ellos tanto en las mesas de trabajo como durante el refrigerio. Los capacitadores de </w:t>
      </w:r>
      <w:proofErr w:type="spellStart"/>
      <w:r w:rsidR="005107F0" w:rsidRPr="0089460F">
        <w:rPr>
          <w:rFonts w:ascii="Garamond" w:eastAsia="Times New Roman" w:hAnsi="Garamond" w:cs="Arial"/>
          <w:color w:val="000000"/>
          <w:sz w:val="24"/>
          <w:szCs w:val="24"/>
          <w:lang w:eastAsia="es-MX"/>
        </w:rPr>
        <w:t>HighScope</w:t>
      </w:r>
      <w:proofErr w:type="spellEnd"/>
      <w:r w:rsidR="005107F0" w:rsidRPr="0089460F">
        <w:rPr>
          <w:rFonts w:ascii="Garamond" w:eastAsia="Times New Roman" w:hAnsi="Garamond" w:cs="Arial"/>
          <w:color w:val="000000"/>
          <w:sz w:val="24"/>
          <w:szCs w:val="24"/>
          <w:lang w:eastAsia="es-MX"/>
        </w:rPr>
        <w:t xml:space="preserve"> nos referimos a esa situación como una reproducción de la relación familiar entre padres y hermanos, o de “la gallina y sus pollitos”.</w:t>
      </w:r>
    </w:p>
    <w:p w:rsidR="005107F0" w:rsidRPr="0089460F" w:rsidRDefault="005107F0" w:rsidP="005107F0">
      <w:pPr>
        <w:spacing w:after="0"/>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 xml:space="preserve">Me hiciste reír con esto de  la visión que el currículo de </w:t>
      </w:r>
      <w:proofErr w:type="spellStart"/>
      <w:r w:rsidRPr="0089460F">
        <w:rPr>
          <w:rFonts w:ascii="Garamond" w:eastAsia="Times New Roman" w:hAnsi="Garamond" w:cs="Arial"/>
          <w:sz w:val="24"/>
          <w:szCs w:val="24"/>
          <w:lang w:eastAsia="es-MX"/>
        </w:rPr>
        <w:t>HighScope</w:t>
      </w:r>
      <w:proofErr w:type="spellEnd"/>
      <w:r w:rsidRPr="0089460F">
        <w:rPr>
          <w:rFonts w:ascii="Garamond" w:eastAsia="Times New Roman" w:hAnsi="Garamond" w:cs="Arial"/>
          <w:sz w:val="24"/>
          <w:szCs w:val="24"/>
          <w:lang w:eastAsia="es-MX"/>
        </w:rPr>
        <w:t xml:space="preserve"> tiene del maestro, es decir le pide al maestro prácticamente ser un “Santo” trabajando con más de 30 niños… Y es real, sí le pide un compromiso y entrega que como bien me comentó Bob Myers en nuestra plática post presentación, sólo puede ser posible cuando se trata de grupos de niños en los cuales la proporción adulto niño es de aproximadamente un adulto por siete u ocho niños en promedio. Nada que ver con la realidad de los países del Tercer mundo.</w:t>
      </w:r>
    </w:p>
    <w:p w:rsidR="005107F0" w:rsidRPr="0089460F" w:rsidRDefault="005107F0" w:rsidP="005107F0">
      <w:pPr>
        <w:spacing w:after="0"/>
        <w:jc w:val="both"/>
        <w:rPr>
          <w:rFonts w:ascii="Garamond" w:eastAsia="Times New Roman" w:hAnsi="Garamond" w:cs="Arial"/>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sz w:val="24"/>
          <w:szCs w:val="24"/>
          <w:lang w:eastAsia="es-MX"/>
        </w:rPr>
        <w:t xml:space="preserve">Ana </w:t>
      </w:r>
      <w:r w:rsidRPr="0089460F">
        <w:rPr>
          <w:rFonts w:ascii="Garamond" w:eastAsia="Times New Roman" w:hAnsi="Garamond" w:cs="Arial"/>
          <w:color w:val="000000"/>
          <w:sz w:val="24"/>
          <w:szCs w:val="24"/>
          <w:lang w:eastAsia="es-MX"/>
        </w:rPr>
        <w:t>Serrano nos recuerda  y me hace pensar que es de primordial importancia recordar que el maestro requiere contención.</w:t>
      </w:r>
    </w:p>
    <w:p w:rsidR="005107F0" w:rsidRPr="0089460F" w:rsidRDefault="005107F0" w:rsidP="005107F0">
      <w:pPr>
        <w:spacing w:after="0" w:line="360" w:lineRule="auto"/>
        <w:jc w:val="both"/>
        <w:rPr>
          <w:rFonts w:ascii="Garamond" w:eastAsia="Times New Roman" w:hAnsi="Garamond" w:cs="Arial"/>
          <w:sz w:val="24"/>
          <w:szCs w:val="24"/>
          <w:lang w:eastAsia="es-MX"/>
        </w:rPr>
      </w:pP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 xml:space="preserve">Una “solución” que en México encontramos desde que en 1983 se introdujo el currículo de HS (antes del Currículum de Orientación Cognoscitiva  COC) en el Jardín de Niños Antón S. </w:t>
      </w:r>
      <w:proofErr w:type="spellStart"/>
      <w:r w:rsidRPr="0089460F">
        <w:rPr>
          <w:rFonts w:ascii="Garamond" w:eastAsia="Times New Roman" w:hAnsi="Garamond" w:cs="Arial"/>
          <w:sz w:val="24"/>
          <w:szCs w:val="24"/>
          <w:lang w:eastAsia="es-MX"/>
        </w:rPr>
        <w:t>Makarenko</w:t>
      </w:r>
      <w:proofErr w:type="spellEnd"/>
      <w:r w:rsidRPr="0089460F">
        <w:rPr>
          <w:rFonts w:ascii="Garamond" w:eastAsia="Times New Roman" w:hAnsi="Garamond" w:cs="Arial"/>
          <w:sz w:val="24"/>
          <w:szCs w:val="24"/>
          <w:lang w:eastAsia="es-MX"/>
        </w:rPr>
        <w:t xml:space="preserve"> de la SEP, donde los grupos eran como todos los de la SEP en la Ciudad  de México de aproximadamente 30 niños inscritos,  fue la de introducir un Segundo adulto en el aula. Sin embargo, aunque eso mejoraba la proporción adulto niño no fue ni es el ideal establecido por la Fundación HS.</w:t>
      </w:r>
    </w:p>
    <w:p w:rsidR="005107F0" w:rsidRPr="0089460F" w:rsidRDefault="005107F0" w:rsidP="005107F0">
      <w:pPr>
        <w:spacing w:after="0" w:line="360" w:lineRule="auto"/>
        <w:jc w:val="both"/>
        <w:rPr>
          <w:rFonts w:ascii="Garamond" w:eastAsia="Times New Roman" w:hAnsi="Garamond" w:cs="Arial"/>
          <w:sz w:val="24"/>
          <w:szCs w:val="24"/>
          <w:lang w:eastAsia="es-MX"/>
        </w:rPr>
      </w:pP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 xml:space="preserve">Bob Myers desde su cabal comprensión y conocimiento interno de la Fundación de </w:t>
      </w:r>
      <w:proofErr w:type="spellStart"/>
      <w:r w:rsidRPr="0089460F">
        <w:rPr>
          <w:rFonts w:ascii="Garamond" w:eastAsia="Times New Roman" w:hAnsi="Garamond" w:cs="Arial"/>
          <w:sz w:val="24"/>
          <w:szCs w:val="24"/>
          <w:lang w:eastAsia="es-MX"/>
        </w:rPr>
        <w:t>HighScope</w:t>
      </w:r>
      <w:proofErr w:type="spellEnd"/>
      <w:r>
        <w:rPr>
          <w:rFonts w:ascii="Garamond" w:eastAsia="Times New Roman" w:hAnsi="Garamond" w:cs="Arial"/>
          <w:sz w:val="24"/>
          <w:szCs w:val="24"/>
          <w:lang w:eastAsia="es-MX"/>
        </w:rPr>
        <w:t xml:space="preserve">, </w:t>
      </w:r>
      <w:r w:rsidRPr="0089460F">
        <w:rPr>
          <w:rFonts w:ascii="Garamond" w:eastAsia="Times New Roman" w:hAnsi="Garamond" w:cs="Arial"/>
          <w:sz w:val="24"/>
          <w:szCs w:val="24"/>
          <w:lang w:eastAsia="es-MX"/>
        </w:rPr>
        <w:t xml:space="preserve"> con la cual trabajó por muchos años,  también nos compartió que el acercamiento de HS continua siendo un acercamiento de “cultura urbana” y que bien a bien no sabe cómo funcionaría en “el campo”. Esta sin duda es una preocupación especialmente para casos como </w:t>
      </w:r>
      <w:r w:rsidRPr="0089460F">
        <w:rPr>
          <w:rFonts w:ascii="Garamond" w:eastAsia="Times New Roman" w:hAnsi="Garamond" w:cs="Arial"/>
          <w:sz w:val="24"/>
          <w:szCs w:val="24"/>
          <w:lang w:eastAsia="es-MX"/>
        </w:rPr>
        <w:lastRenderedPageBreak/>
        <w:t xml:space="preserve">el de nuestro país y países latinoamericanos donde escasean todo tipo de recursos. A Bob le preocupa el énfasis  de HS en lo individual más que en lo colectivo porque aun cuando se hacen períodos de “grupo completo” para fomentar el trabajo en comunidad esos períodos de la rutina diaria pueden llegar a convertirse en actividades de (cantos y juegos o música y movimiento) los cuales no  crean el puente con la comunidad a la que pertenecen los niños, como tampoco lo hacen los contactos de la escuela con los padres cuando se trata de entregar el reporte del niño a la  familia donde lo que se hace es compartir con los padres o tutores el desarrollo del niño, algo necesario e indispensable pero insuficiente. </w:t>
      </w:r>
    </w:p>
    <w:p w:rsidR="005107F0" w:rsidRPr="0089460F" w:rsidRDefault="005107F0" w:rsidP="005107F0">
      <w:pPr>
        <w:spacing w:after="0"/>
        <w:jc w:val="both"/>
        <w:rPr>
          <w:rFonts w:ascii="Garamond" w:eastAsia="Times New Roman" w:hAnsi="Garamond" w:cs="Arial"/>
          <w:sz w:val="24"/>
          <w:szCs w:val="24"/>
          <w:lang w:eastAsia="es-MX"/>
        </w:rPr>
      </w:pP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Tiene razón Bob, por supuesto que el maestro en México y los países latinos necesitan acercarse a la vida de las familias de sus alumnos. Sin embargo, ni la SEP lo fomenta o los sindicatos lo permiten. Al menos no en nuestras  ciudades.</w:t>
      </w: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Siempre he encontrado un desfasaje de esa propuesta de HS con nuestra realidad, los mexicanos lamentablemente no tenemos la costumbre de recibir visitas de los maestros de nuestros hijos en casa. Claro que los educadores tenemos mucho que aprender de las familias para enriquecer el apoyo que brindamos a sus hijos.</w:t>
      </w:r>
    </w:p>
    <w:p w:rsidR="005107F0" w:rsidRPr="0089460F" w:rsidRDefault="005107F0" w:rsidP="005107F0">
      <w:pPr>
        <w:spacing w:after="0" w:line="360" w:lineRule="auto"/>
        <w:jc w:val="both"/>
        <w:rPr>
          <w:rFonts w:ascii="Garamond" w:eastAsia="Times New Roman" w:hAnsi="Garamond" w:cs="Arial"/>
          <w:sz w:val="24"/>
          <w:szCs w:val="24"/>
          <w:lang w:eastAsia="es-MX"/>
        </w:rPr>
      </w:pP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 xml:space="preserve">Hablando de las aportaciones y reconocimientos al Currículum de HS (CHS)  , la presentación de Bob resaltó que el currículo HS ha funcionado por más de 50 años, algo que también subrayó Juanita González , algo que  no es trivial y hay que compararlo con muchos </w:t>
      </w:r>
      <w:proofErr w:type="spellStart"/>
      <w:r w:rsidRPr="0089460F">
        <w:rPr>
          <w:rFonts w:ascii="Garamond" w:eastAsia="Times New Roman" w:hAnsi="Garamond" w:cs="Arial"/>
          <w:sz w:val="24"/>
          <w:szCs w:val="24"/>
          <w:lang w:eastAsia="es-MX"/>
        </w:rPr>
        <w:t>currícula</w:t>
      </w:r>
      <w:proofErr w:type="spellEnd"/>
      <w:r w:rsidRPr="0089460F">
        <w:rPr>
          <w:rFonts w:ascii="Garamond" w:eastAsia="Times New Roman" w:hAnsi="Garamond" w:cs="Arial"/>
          <w:sz w:val="24"/>
          <w:szCs w:val="24"/>
          <w:lang w:eastAsia="es-MX"/>
        </w:rPr>
        <w:t xml:space="preserve"> que surgen y desaparecen en el mundo educativo sin trascender. La explicación entre otras es que a HS lo respalda una excelente y sostenida labor de investigación y seguimiento de los egresados de su proyecto inicial (1962) en la escuela Perry (</w:t>
      </w:r>
      <w:proofErr w:type="spellStart"/>
      <w:r w:rsidRPr="0089460F">
        <w:rPr>
          <w:rFonts w:ascii="Garamond" w:eastAsia="Times New Roman" w:hAnsi="Garamond" w:cs="Arial"/>
          <w:sz w:val="24"/>
          <w:szCs w:val="24"/>
          <w:lang w:eastAsia="es-MX"/>
        </w:rPr>
        <w:t>Ypsilanti</w:t>
      </w:r>
      <w:proofErr w:type="spellEnd"/>
      <w:r w:rsidRPr="0089460F">
        <w:rPr>
          <w:rFonts w:ascii="Garamond" w:eastAsia="Times New Roman" w:hAnsi="Garamond" w:cs="Arial"/>
          <w:sz w:val="24"/>
          <w:szCs w:val="24"/>
          <w:lang w:eastAsia="es-MX"/>
        </w:rPr>
        <w:t>, Michigan). Los egresados de esa escuela quienes  fueron educados con el CHS hoy día muestran una mejor integración a la sociedad, índices menores de delincuencia, disminución de embarazos entre los adolescentes, son susceptibles a ser sujetos de crédito y son mujeres y hombres que en el aspecto socioemocional son más estables. Añadió que por cada dólar  que el gobierno de EUA invirtió en la educación de esos niños recuperó 16 USD.</w:t>
      </w:r>
    </w:p>
    <w:p w:rsidR="005107F0" w:rsidRPr="0089460F" w:rsidRDefault="005107F0" w:rsidP="005107F0">
      <w:pPr>
        <w:spacing w:after="0" w:line="360" w:lineRule="auto"/>
        <w:jc w:val="both"/>
        <w:rPr>
          <w:rFonts w:ascii="Garamond" w:eastAsia="Times New Roman" w:hAnsi="Garamond" w:cs="Arial"/>
          <w:sz w:val="24"/>
          <w:szCs w:val="24"/>
          <w:lang w:eastAsia="es-MX"/>
        </w:rPr>
      </w:pPr>
      <w:r w:rsidRPr="0089460F">
        <w:rPr>
          <w:rFonts w:ascii="Garamond" w:eastAsia="Times New Roman" w:hAnsi="Garamond" w:cs="Arial"/>
          <w:sz w:val="24"/>
          <w:szCs w:val="24"/>
          <w:lang w:eastAsia="es-MX"/>
        </w:rPr>
        <w:t>Bob añadió que los instrumentos de evaluación de los niños y los programas educativos desarrollados y utilizados por HS son herramientas de calidad que significan un acercamiento positivo desde el punto de vista de la evaluación cualitativa de niños y los programas educativos debido a que están basados en la observación.</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lastRenderedPageBreak/>
        <w:t xml:space="preserve">Myers mencionó que el tema de </w:t>
      </w:r>
      <w:proofErr w:type="spellStart"/>
      <w:r w:rsidRPr="0089460F">
        <w:rPr>
          <w:rFonts w:ascii="Garamond" w:hAnsi="Garamond" w:cs="Arial"/>
          <w:i/>
          <w:sz w:val="24"/>
          <w:szCs w:val="24"/>
        </w:rPr>
        <w:t>executive</w:t>
      </w:r>
      <w:proofErr w:type="spellEnd"/>
      <w:r w:rsidRPr="0089460F">
        <w:rPr>
          <w:rFonts w:ascii="Garamond" w:hAnsi="Garamond" w:cs="Arial"/>
          <w:i/>
          <w:sz w:val="24"/>
          <w:szCs w:val="24"/>
        </w:rPr>
        <w:t xml:space="preserve"> </w:t>
      </w:r>
      <w:proofErr w:type="spellStart"/>
      <w:r w:rsidRPr="0089460F">
        <w:rPr>
          <w:rFonts w:ascii="Garamond" w:hAnsi="Garamond" w:cs="Arial"/>
          <w:i/>
          <w:sz w:val="24"/>
          <w:szCs w:val="24"/>
        </w:rPr>
        <w:t>functions</w:t>
      </w:r>
      <w:proofErr w:type="spellEnd"/>
      <w:r w:rsidRPr="0089460F">
        <w:rPr>
          <w:rFonts w:ascii="Garamond" w:hAnsi="Garamond" w:cs="Arial"/>
          <w:sz w:val="24"/>
          <w:szCs w:val="24"/>
        </w:rPr>
        <w:t xml:space="preserve"> </w:t>
      </w:r>
      <w:r w:rsidRPr="0089460F">
        <w:rPr>
          <w:rStyle w:val="Refdenotaalpie"/>
          <w:rFonts w:ascii="Garamond" w:hAnsi="Garamond" w:cs="Arial"/>
          <w:sz w:val="24"/>
          <w:szCs w:val="24"/>
        </w:rPr>
        <w:footnoteReference w:id="3"/>
      </w:r>
      <w:r w:rsidRPr="0089460F">
        <w:rPr>
          <w:rFonts w:ascii="Garamond" w:hAnsi="Garamond" w:cs="Arial"/>
          <w:sz w:val="24"/>
          <w:szCs w:val="24"/>
        </w:rPr>
        <w:t xml:space="preserve">que hoy día está en boga es algo en lo que sin llamarlo de esa manera </w:t>
      </w:r>
      <w:proofErr w:type="spellStart"/>
      <w:r w:rsidRPr="0089460F">
        <w:rPr>
          <w:rFonts w:ascii="Garamond" w:hAnsi="Garamond" w:cs="Arial"/>
          <w:sz w:val="24"/>
          <w:szCs w:val="24"/>
        </w:rPr>
        <w:t>HighScope</w:t>
      </w:r>
      <w:proofErr w:type="spellEnd"/>
      <w:r w:rsidRPr="0089460F">
        <w:rPr>
          <w:rFonts w:ascii="Garamond" w:hAnsi="Garamond" w:cs="Arial"/>
          <w:sz w:val="24"/>
          <w:szCs w:val="24"/>
        </w:rPr>
        <w:t xml:space="preserve"> es precursor, opinión  que comparto  por el énfasis dentro de la rutina diaria  de HS respecto a que los niños deben intentar señalar o expresar  qué quieren hacer, cómo y con quién para luego realizarlo, de tal suerte que sus acciones no sólo tengan propósito y éxito sino satisfacción para ellos.</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t xml:space="preserve">La participación de Patricia Gutiérrez resaltó la relevancia que una obra sobre estos temas en la lengua hispana tiene. Sin duda Paty: ¡qué te puedo decir yo! Ese fue un motor para entregarme a esta labor y me hiciste valorarlo al compartirme que para nuestras educadoras, quienes en su mayoría no son bilingües al igual que nuestras autoridades educativas, vuelven su mirada a publicaciones españolas y argentinas  en gran medida por ser escritas en nuestra lengua, Por ello recibo tus palabras como un reconocimiento a mi labor de traductora. </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t xml:space="preserve">Paty, coincido contigo que </w:t>
      </w:r>
      <w:proofErr w:type="spellStart"/>
      <w:r w:rsidRPr="0089460F">
        <w:rPr>
          <w:rFonts w:ascii="Garamond" w:hAnsi="Garamond" w:cs="Arial"/>
          <w:sz w:val="24"/>
          <w:szCs w:val="24"/>
        </w:rPr>
        <w:t>HighScope</w:t>
      </w:r>
      <w:proofErr w:type="spellEnd"/>
      <w:r w:rsidRPr="0089460F">
        <w:rPr>
          <w:rFonts w:ascii="Garamond" w:hAnsi="Garamond" w:cs="Arial"/>
          <w:sz w:val="24"/>
          <w:szCs w:val="24"/>
        </w:rPr>
        <w:t xml:space="preserve"> ha desarrollado no sólo un currículo con estrategias de interacción adulto niño, lineamientos para el arreglo del salón, períodos de la rutina diaria y componentes curriculares (Indicadores clave de desarrollo (ICD) sino que ES UN MODELO EDUCATIVO QUE TIENE EN MENTE AL MAESTRO. </w:t>
      </w:r>
      <w:r w:rsidRPr="0089460F">
        <w:rPr>
          <w:rFonts w:ascii="Garamond" w:hAnsi="Garamond" w:cs="Arial"/>
          <w:sz w:val="24"/>
          <w:szCs w:val="24"/>
        </w:rPr>
        <w:tab/>
        <w:t xml:space="preserve"> Este es un punto valiosísimo para ser resaltado debido a que comúnmente se subraya que HS coloca  en el centro del currículo los intereses del niño y es a partir de ellos que gira toda “La Rueda del aprendizaje de HS”. En efecto así es. Sin embargo, su producción y materiales teórico-prácticos  son un gran apoyo para el maestro, ese exigido maestro del que con razón habla Ana.</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t xml:space="preserve">Paty, celebro tu frase que reconoce que el currículo de  </w:t>
      </w:r>
      <w:proofErr w:type="spellStart"/>
      <w:r w:rsidRPr="0089460F">
        <w:rPr>
          <w:rFonts w:ascii="Garamond" w:hAnsi="Garamond" w:cs="Arial"/>
          <w:sz w:val="24"/>
          <w:szCs w:val="24"/>
        </w:rPr>
        <w:t>HighScope</w:t>
      </w:r>
      <w:proofErr w:type="spellEnd"/>
      <w:r w:rsidRPr="0089460F">
        <w:rPr>
          <w:rFonts w:ascii="Garamond" w:hAnsi="Garamond" w:cs="Arial"/>
          <w:sz w:val="24"/>
          <w:szCs w:val="24"/>
        </w:rPr>
        <w:t xml:space="preserve"> es un gran acompañante del maestro y en específico, este libro es su expresión. También me agrada escucharlo de ti quien además de dedicarte a apoyar a niños en diversos foros y circunstancias, como comunidades indígenas, niños en situación de marginación, niños con deficiencia mental etc. diriges una escuela privada de alta calidad educativa y aplicas elementos de HS en ella, y que nos recuerdes que la aportación de HS a la educación de nuestro país surge en Estados Unidos para atender a grupos vulnerables en las zonas aledañas a Detroit en los años 60 y que también nos recuerdes </w:t>
      </w:r>
      <w:r w:rsidRPr="0089460F">
        <w:rPr>
          <w:rFonts w:ascii="Garamond" w:hAnsi="Garamond" w:cs="Arial"/>
          <w:sz w:val="24"/>
          <w:szCs w:val="24"/>
        </w:rPr>
        <w:lastRenderedPageBreak/>
        <w:t>que este enfoque permeó el trabajo de la SEP previo al desarrollo de las competencias educativas.</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t>Tu participación converge con mis deseos de que este currículo no se quede a nivel de la escuela privada que lamentablemente es lo que ha sucedido mayormente en nuestro país. Me sumo a tu moción de ojalá se implementara en las escuelas públicas.</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t xml:space="preserve">Pilar querida </w:t>
      </w:r>
      <w:r>
        <w:rPr>
          <w:rFonts w:ascii="Garamond" w:hAnsi="Garamond" w:cs="Arial"/>
          <w:sz w:val="24"/>
          <w:szCs w:val="24"/>
        </w:rPr>
        <w:t xml:space="preserve"> (Pilar </w:t>
      </w:r>
      <w:proofErr w:type="spellStart"/>
      <w:r>
        <w:rPr>
          <w:rFonts w:ascii="Garamond" w:hAnsi="Garamond" w:cs="Arial"/>
          <w:sz w:val="24"/>
          <w:szCs w:val="24"/>
        </w:rPr>
        <w:t>Farrés</w:t>
      </w:r>
      <w:proofErr w:type="spellEnd"/>
      <w:r>
        <w:rPr>
          <w:rFonts w:ascii="Garamond" w:hAnsi="Garamond" w:cs="Arial"/>
          <w:sz w:val="24"/>
          <w:szCs w:val="24"/>
        </w:rPr>
        <w:t xml:space="preserve">: Directora del Instituto </w:t>
      </w:r>
      <w:proofErr w:type="spellStart"/>
      <w:r>
        <w:rPr>
          <w:rFonts w:ascii="Garamond" w:hAnsi="Garamond" w:cs="Arial"/>
          <w:sz w:val="24"/>
          <w:szCs w:val="24"/>
        </w:rPr>
        <w:t>HighSocpe</w:t>
      </w:r>
      <w:proofErr w:type="spellEnd"/>
      <w:r>
        <w:rPr>
          <w:rFonts w:ascii="Garamond" w:hAnsi="Garamond" w:cs="Arial"/>
          <w:sz w:val="24"/>
          <w:szCs w:val="24"/>
        </w:rPr>
        <w:t xml:space="preserve"> México) </w:t>
      </w:r>
      <w:r w:rsidRPr="0089460F">
        <w:rPr>
          <w:rFonts w:ascii="Garamond" w:hAnsi="Garamond" w:cs="Arial"/>
          <w:sz w:val="24"/>
          <w:szCs w:val="24"/>
        </w:rPr>
        <w:t xml:space="preserve">no sólo  tu explicación del currículo fue acertada sino la explicación de cómo está construido el libro. </w:t>
      </w:r>
      <w:r w:rsidRPr="005107F0">
        <w:rPr>
          <w:rFonts w:ascii="Garamond" w:hAnsi="Garamond" w:cs="Arial"/>
          <w:b/>
          <w:sz w:val="24"/>
          <w:szCs w:val="24"/>
        </w:rPr>
        <w:t xml:space="preserve">Principios Básicos </w:t>
      </w:r>
      <w:r w:rsidRPr="0089460F">
        <w:rPr>
          <w:rFonts w:ascii="Garamond" w:hAnsi="Garamond" w:cs="Arial"/>
          <w:sz w:val="24"/>
          <w:szCs w:val="24"/>
        </w:rPr>
        <w:t xml:space="preserve">es un libro que en su estructura pone de manifiesto el aprendizaje activo participativo del alumno cada uno de los 21 capítulos comienza con una pregunta e inmediatamente a través de la sección </w:t>
      </w:r>
      <w:r w:rsidRPr="0089460F">
        <w:rPr>
          <w:rFonts w:ascii="Garamond" w:hAnsi="Garamond" w:cs="Arial"/>
          <w:i/>
          <w:sz w:val="24"/>
          <w:szCs w:val="24"/>
        </w:rPr>
        <w:t>Piénselo</w:t>
      </w:r>
      <w:r w:rsidRPr="0089460F">
        <w:rPr>
          <w:rFonts w:ascii="Garamond" w:hAnsi="Garamond" w:cs="Arial"/>
          <w:sz w:val="24"/>
          <w:szCs w:val="24"/>
        </w:rPr>
        <w:t xml:space="preserve"> (actividad de apertura) la autora nos cuestiona y hace recordar vivencias que más adelante abordará en las ideas centrales de cada capítulo para cerrar el mismo con la sección </w:t>
      </w:r>
      <w:r w:rsidRPr="0089460F">
        <w:rPr>
          <w:rFonts w:ascii="Garamond" w:hAnsi="Garamond" w:cs="Arial"/>
          <w:i/>
          <w:sz w:val="24"/>
          <w:szCs w:val="24"/>
        </w:rPr>
        <w:t>Pruebe usted estas ideas</w:t>
      </w:r>
      <w:r w:rsidRPr="0089460F">
        <w:rPr>
          <w:rFonts w:ascii="Garamond" w:hAnsi="Garamond" w:cs="Arial"/>
          <w:sz w:val="24"/>
          <w:szCs w:val="24"/>
        </w:rPr>
        <w:t>, realmente es una obra muy didáctica.</w:t>
      </w:r>
    </w:p>
    <w:p w:rsidR="005107F0" w:rsidRPr="0089460F" w:rsidRDefault="005107F0" w:rsidP="005107F0">
      <w:pPr>
        <w:spacing w:line="360" w:lineRule="auto"/>
        <w:jc w:val="both"/>
        <w:rPr>
          <w:rFonts w:ascii="Garamond" w:hAnsi="Garamond" w:cs="Arial"/>
          <w:sz w:val="24"/>
          <w:szCs w:val="24"/>
        </w:rPr>
      </w:pPr>
      <w:proofErr w:type="spellStart"/>
      <w:r w:rsidRPr="0089460F">
        <w:rPr>
          <w:rFonts w:ascii="Garamond" w:hAnsi="Garamond" w:cs="Arial"/>
          <w:sz w:val="24"/>
          <w:szCs w:val="24"/>
        </w:rPr>
        <w:t>HighScope</w:t>
      </w:r>
      <w:proofErr w:type="spellEnd"/>
      <w:r w:rsidRPr="0089460F">
        <w:rPr>
          <w:rFonts w:ascii="Garamond" w:hAnsi="Garamond" w:cs="Arial"/>
          <w:sz w:val="24"/>
          <w:szCs w:val="24"/>
        </w:rPr>
        <w:t xml:space="preserve"> es en gran medida el pensamiento de Piaget pero como bien lo dices mucho más que eso: Vygotsky, Bruner, Dewey, y el desarrollo de todos esos pensamientos apoyados en la investigación y práctica de más cinco décadas de la Fundación HS en muchos escenarios y países. Nos recuerdas que HS es  constructivismo y socio constructivismo. Como bien dices el libro </w:t>
      </w:r>
      <w:r w:rsidRPr="0089460F">
        <w:rPr>
          <w:rFonts w:ascii="Garamond" w:hAnsi="Garamond" w:cs="Arial"/>
          <w:i/>
          <w:sz w:val="24"/>
          <w:szCs w:val="24"/>
        </w:rPr>
        <w:t xml:space="preserve">Principios Básicos </w:t>
      </w:r>
      <w:r w:rsidRPr="0089460F">
        <w:rPr>
          <w:rFonts w:ascii="Garamond" w:hAnsi="Garamond" w:cs="Arial"/>
          <w:sz w:val="24"/>
          <w:szCs w:val="24"/>
        </w:rPr>
        <w:t>en efecto está construido con base en la pedagogía de la pregunta (Freire) más que la de la respuesta, por eso es un planteamiento abierto, flexible, aplicable y constructivo. Sin duda lo disfrutaremos junto con nuestras alumnas. Gracias por tu amplio panorama (</w:t>
      </w:r>
      <w:proofErr w:type="spellStart"/>
      <w:r w:rsidRPr="0089460F">
        <w:rPr>
          <w:rFonts w:ascii="Garamond" w:hAnsi="Garamond" w:cs="Arial"/>
          <w:sz w:val="24"/>
          <w:szCs w:val="24"/>
        </w:rPr>
        <w:t>HighScope</w:t>
      </w:r>
      <w:proofErr w:type="spellEnd"/>
      <w:r w:rsidRPr="0089460F">
        <w:rPr>
          <w:rFonts w:ascii="Garamond" w:hAnsi="Garamond" w:cs="Arial"/>
          <w:sz w:val="24"/>
          <w:szCs w:val="24"/>
        </w:rPr>
        <w:t>) del origen de HS, su desarrollo y relevancia de este del libro tanto en México como en los EUA.</w:t>
      </w:r>
    </w:p>
    <w:p w:rsidR="005107F0" w:rsidRPr="0089460F" w:rsidRDefault="005107F0" w:rsidP="005107F0">
      <w:pPr>
        <w:spacing w:line="360" w:lineRule="auto"/>
        <w:jc w:val="both"/>
        <w:rPr>
          <w:rFonts w:ascii="Garamond" w:hAnsi="Garamond" w:cs="Arial"/>
          <w:sz w:val="24"/>
          <w:szCs w:val="24"/>
        </w:rPr>
      </w:pPr>
      <w:r w:rsidRPr="0089460F">
        <w:rPr>
          <w:rFonts w:ascii="Garamond" w:hAnsi="Garamond" w:cs="Arial"/>
          <w:sz w:val="24"/>
          <w:szCs w:val="24"/>
        </w:rPr>
        <w:t>Tanto a ti como a mí nos alegra saber que los maestros de origen mexicano e hispano así como los hijos de esas familias latinas y primordialmente mexicanas también serán los beneficiarios del contenido de esta obra.</w:t>
      </w:r>
    </w:p>
    <w:p w:rsidR="005107F0"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 xml:space="preserve">Juanita </w:t>
      </w:r>
      <w:r>
        <w:rPr>
          <w:rStyle w:val="Refdenotaalpie"/>
          <w:rFonts w:ascii="Garamond" w:eastAsia="Times New Roman" w:hAnsi="Garamond" w:cs="Arial"/>
          <w:color w:val="000000"/>
          <w:sz w:val="24"/>
          <w:szCs w:val="24"/>
          <w:lang w:eastAsia="es-MX"/>
        </w:rPr>
        <w:footnoteReference w:id="4"/>
      </w:r>
      <w:r w:rsidRPr="0089460F">
        <w:rPr>
          <w:rFonts w:ascii="Garamond" w:eastAsia="Times New Roman" w:hAnsi="Garamond" w:cs="Arial"/>
          <w:color w:val="000000"/>
          <w:sz w:val="24"/>
          <w:szCs w:val="24"/>
          <w:lang w:eastAsia="es-MX"/>
        </w:rPr>
        <w:t xml:space="preserve">la capacitadora y maestra de tiempo completo por más de cincuenta años con gran práctica tanto como maestra, directora y capacitadora, que desde hace más de medio año está modificando todas sus agendas para estar alineada con los lineamientos que propone este libro. </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roofErr w:type="gramStart"/>
      <w:r w:rsidRPr="0089460F">
        <w:rPr>
          <w:rFonts w:ascii="Garamond" w:eastAsia="Times New Roman" w:hAnsi="Garamond" w:cs="Arial"/>
          <w:color w:val="000000"/>
          <w:sz w:val="24"/>
          <w:szCs w:val="24"/>
          <w:lang w:eastAsia="es-MX"/>
        </w:rPr>
        <w:lastRenderedPageBreak/>
        <w:t>¡</w:t>
      </w:r>
      <w:proofErr w:type="gramEnd"/>
      <w:r w:rsidRPr="0089460F">
        <w:rPr>
          <w:rFonts w:ascii="Garamond" w:eastAsia="Times New Roman" w:hAnsi="Garamond" w:cs="Arial"/>
          <w:color w:val="000000"/>
          <w:sz w:val="24"/>
          <w:szCs w:val="24"/>
          <w:lang w:eastAsia="es-MX"/>
        </w:rPr>
        <w:t xml:space="preserve">Qué fortuna contar con maestras con tu dedicación y comprensión del currículo que “tocó, olió y  ojeó” cada rincón de los capítulos y asimismo ha comenzado  a aplicar  las actividades de cada capítulo con sus alumnas del Diplomado de León, </w:t>
      </w:r>
      <w:proofErr w:type="spellStart"/>
      <w:r w:rsidRPr="0089460F">
        <w:rPr>
          <w:rFonts w:ascii="Garamond" w:eastAsia="Times New Roman" w:hAnsi="Garamond" w:cs="Arial"/>
          <w:color w:val="000000"/>
          <w:sz w:val="24"/>
          <w:szCs w:val="24"/>
          <w:lang w:eastAsia="es-MX"/>
        </w:rPr>
        <w:t>Gto</w:t>
      </w:r>
      <w:proofErr w:type="spellEnd"/>
      <w:r w:rsidRPr="0089460F">
        <w:rPr>
          <w:rFonts w:ascii="Garamond" w:eastAsia="Times New Roman" w:hAnsi="Garamond" w:cs="Arial"/>
          <w:color w:val="000000"/>
          <w:sz w:val="24"/>
          <w:szCs w:val="24"/>
          <w:lang w:eastAsia="es-MX"/>
        </w:rPr>
        <w:t xml:space="preserve">. </w:t>
      </w:r>
      <w:proofErr w:type="gramStart"/>
      <w:r w:rsidRPr="0089460F">
        <w:rPr>
          <w:rFonts w:ascii="Garamond" w:eastAsia="Times New Roman" w:hAnsi="Garamond" w:cs="Arial"/>
          <w:color w:val="000000"/>
          <w:sz w:val="24"/>
          <w:szCs w:val="24"/>
          <w:lang w:eastAsia="es-MX"/>
        </w:rPr>
        <w:t>y</w:t>
      </w:r>
      <w:proofErr w:type="gramEnd"/>
      <w:r w:rsidRPr="0089460F">
        <w:rPr>
          <w:rFonts w:ascii="Garamond" w:eastAsia="Times New Roman" w:hAnsi="Garamond" w:cs="Arial"/>
          <w:color w:val="000000"/>
          <w:sz w:val="24"/>
          <w:szCs w:val="24"/>
          <w:lang w:eastAsia="es-MX"/>
        </w:rPr>
        <w:t xml:space="preserve"> Puebla! Tus alumnas ya lo disfrutan con tu diestra guía. Por eso tu testimonio y opinión de lo que el maestro puede encontrar en estas páginas es tan autorizada  y valiosa.</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 xml:space="preserve">¡Gracias a todos por enriquecer la presentación de este libro! </w:t>
      </w: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p>
    <w:p w:rsidR="005107F0" w:rsidRPr="0089460F" w:rsidRDefault="005107F0" w:rsidP="005107F0">
      <w:pPr>
        <w:spacing w:after="0" w:line="360" w:lineRule="auto"/>
        <w:jc w:val="both"/>
        <w:rPr>
          <w:rFonts w:ascii="Garamond" w:eastAsia="Times New Roman" w:hAnsi="Garamond" w:cs="Arial"/>
          <w:color w:val="000000"/>
          <w:sz w:val="24"/>
          <w:szCs w:val="24"/>
          <w:lang w:eastAsia="es-MX"/>
        </w:rPr>
      </w:pPr>
      <w:r w:rsidRPr="0089460F">
        <w:rPr>
          <w:rFonts w:ascii="Garamond" w:eastAsia="Times New Roman" w:hAnsi="Garamond" w:cs="Arial"/>
          <w:color w:val="000000"/>
          <w:sz w:val="24"/>
          <w:szCs w:val="24"/>
          <w:lang w:eastAsia="es-MX"/>
        </w:rPr>
        <w:t>Graciela Borja</w:t>
      </w:r>
    </w:p>
    <w:p w:rsidR="00DC672E" w:rsidRDefault="00DC672E" w:rsidP="005107F0">
      <w:pPr>
        <w:spacing w:line="360" w:lineRule="auto"/>
      </w:pPr>
    </w:p>
    <w:sectPr w:rsidR="00DC672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13" w:rsidRDefault="00D16613" w:rsidP="005107F0">
      <w:pPr>
        <w:spacing w:after="0" w:line="240" w:lineRule="auto"/>
      </w:pPr>
      <w:r>
        <w:separator/>
      </w:r>
    </w:p>
  </w:endnote>
  <w:endnote w:type="continuationSeparator" w:id="0">
    <w:p w:rsidR="00D16613" w:rsidRDefault="00D16613" w:rsidP="0051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Pro-Bold">
    <w:altName w:val="Times New Roman"/>
    <w:panose1 w:val="00000000000000000000"/>
    <w:charset w:val="00"/>
    <w:family w:val="roman"/>
    <w:notTrueType/>
    <w:pitch w:val="default"/>
  </w:font>
  <w:font w:name="ZapfDingbatsITC">
    <w:altName w:val="Zapf Dingbats"/>
    <w:panose1 w:val="00000000000000000000"/>
    <w:charset w:val="02"/>
    <w:family w:val="auto"/>
    <w:notTrueType/>
    <w:pitch w:val="default"/>
  </w:font>
  <w:font w:name="ITCGaramondStd-Lt">
    <w:altName w:val="Times New Roman"/>
    <w:panose1 w:val="00000000000000000000"/>
    <w:charset w:val="00"/>
    <w:family w:val="roman"/>
    <w:notTrueType/>
    <w:pitch w:val="default"/>
  </w:font>
  <w:font w:name="ITCGaramondStd-LtIta">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13" w:rsidRDefault="00D16613" w:rsidP="005107F0">
      <w:pPr>
        <w:spacing w:after="0" w:line="240" w:lineRule="auto"/>
      </w:pPr>
      <w:r>
        <w:separator/>
      </w:r>
    </w:p>
  </w:footnote>
  <w:footnote w:type="continuationSeparator" w:id="0">
    <w:p w:rsidR="00D16613" w:rsidRDefault="00D16613" w:rsidP="005107F0">
      <w:pPr>
        <w:spacing w:after="0" w:line="240" w:lineRule="auto"/>
      </w:pPr>
      <w:r>
        <w:continuationSeparator/>
      </w:r>
    </w:p>
  </w:footnote>
  <w:footnote w:id="1">
    <w:p w:rsidR="005107F0" w:rsidRDefault="005107F0" w:rsidP="005107F0">
      <w:pPr>
        <w:pStyle w:val="Textonotapie"/>
      </w:pPr>
      <w:r>
        <w:rPr>
          <w:rStyle w:val="Refdenotaalpie"/>
        </w:rPr>
        <w:footnoteRef/>
      </w:r>
      <w:r>
        <w:t xml:space="preserve"> </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107F0" w:rsidRPr="00503066" w:rsidTr="000A59E7">
        <w:tc>
          <w:tcPr>
            <w:tcW w:w="4961" w:type="dxa"/>
          </w:tcPr>
          <w:p w:rsidR="005107F0" w:rsidRPr="00503066" w:rsidRDefault="005107F0" w:rsidP="000A59E7">
            <w:pPr>
              <w:widowControl w:val="0"/>
              <w:suppressAutoHyphens/>
              <w:autoSpaceDE w:val="0"/>
              <w:autoSpaceDN w:val="0"/>
              <w:adjustRightInd w:val="0"/>
              <w:spacing w:before="270" w:after="90" w:line="260" w:lineRule="atLeast"/>
              <w:textAlignment w:val="center"/>
              <w:rPr>
                <w:rFonts w:ascii="ZapfDingbatsITC" w:hAnsi="ZapfDingbatsITC" w:cs="ZapfDingbatsITC"/>
                <w:b/>
                <w:bCs/>
                <w:color w:val="00F71C"/>
                <w:sz w:val="28"/>
                <w:szCs w:val="28"/>
              </w:rPr>
            </w:pPr>
            <w:r>
              <w:rPr>
                <w:rFonts w:ascii="AGaramondPro-Bold" w:hAnsi="AGaramondPro-Bold"/>
                <w:b/>
                <w:color w:val="000000"/>
              </w:rPr>
              <w:t>Investigación sobre el desarrollo cognitivo</w:t>
            </w:r>
          </w:p>
        </w:tc>
      </w:tr>
      <w:tr w:rsidR="005107F0" w:rsidRPr="00503066" w:rsidTr="000A59E7">
        <w:tc>
          <w:tcPr>
            <w:tcW w:w="4961" w:type="dxa"/>
          </w:tcPr>
          <w:p w:rsidR="005107F0" w:rsidRPr="00503066" w:rsidRDefault="005107F0" w:rsidP="00360A40">
            <w:pPr>
              <w:widowControl w:val="0"/>
              <w:autoSpaceDE w:val="0"/>
              <w:autoSpaceDN w:val="0"/>
              <w:adjustRightInd w:val="0"/>
              <w:spacing w:line="240" w:lineRule="atLeast"/>
              <w:jc w:val="both"/>
              <w:textAlignment w:val="center"/>
              <w:rPr>
                <w:rFonts w:ascii="ITCGaramondStd-Lt" w:hAnsi="ITCGaramondStd-Lt" w:cs="ITCGaramondStd-Lt"/>
                <w:color w:val="000000"/>
                <w:sz w:val="20"/>
                <w:szCs w:val="20"/>
              </w:rPr>
            </w:pPr>
            <w:r>
              <w:rPr>
                <w:rFonts w:ascii="ITCGaramondStd-Lt" w:hAnsi="ITCGaramondStd-Lt"/>
                <w:color w:val="000000"/>
                <w:sz w:val="20"/>
              </w:rPr>
              <w:t xml:space="preserve">Hoy día los investigadores del  </w:t>
            </w:r>
            <w:r w:rsidRPr="000A59E7">
              <w:rPr>
                <w:rFonts w:ascii="AGaramondPro-Bold" w:hAnsi="AGaramondPro-Bold" w:cs="AGaramondPro-Bold" w:hint="eastAsia"/>
                <w:b/>
                <w:bCs/>
                <w:color w:val="000000"/>
                <w:sz w:val="20"/>
                <w:szCs w:val="20"/>
                <w:lang w:val="es-ES"/>
              </w:rPr>
              <w:t xml:space="preserve">desarrollo </w:t>
            </w:r>
            <w:r>
              <w:rPr>
                <w:rFonts w:ascii="AGaramondPro-Bold" w:hAnsi="AGaramondPro-Bold"/>
                <w:b/>
                <w:color w:val="000000"/>
                <w:sz w:val="20"/>
              </w:rPr>
              <w:t xml:space="preserve">cognitivo </w:t>
            </w:r>
            <w:r>
              <w:rPr>
                <w:rFonts w:ascii="ITCGaramondStd-Lt" w:hAnsi="ITCGaramondStd-Lt"/>
                <w:color w:val="000000"/>
                <w:sz w:val="20"/>
              </w:rPr>
              <w:t xml:space="preserve"> ya no se enfocan en estas etapas tan amplias del conocimiento  de los niños  relacionadas con la edad que describió Piaget. En cambio, estudian </w:t>
            </w:r>
            <w:r>
              <w:rPr>
                <w:rFonts w:ascii="AGaramondPro-Bold" w:hAnsi="AGaramondPro-Bold"/>
                <w:b/>
                <w:color w:val="000000"/>
                <w:sz w:val="20"/>
              </w:rPr>
              <w:t xml:space="preserve">caminos de aprendizaje </w:t>
            </w:r>
            <w:r>
              <w:rPr>
                <w:rFonts w:ascii="ITCGaramondStd-Lt" w:hAnsi="ITCGaramondStd-Lt"/>
                <w:color w:val="000000"/>
                <w:sz w:val="20"/>
              </w:rPr>
              <w:t>o</w:t>
            </w:r>
            <w:r>
              <w:rPr>
                <w:rFonts w:ascii="AGaramondPro-Bold" w:hAnsi="AGaramondPro-Bold"/>
                <w:b/>
                <w:color w:val="000000"/>
                <w:sz w:val="20"/>
              </w:rPr>
              <w:t xml:space="preserve"> trayectorias de desarrollo</w:t>
            </w:r>
            <w:r>
              <w:rPr>
                <w:rFonts w:ascii="ITCGaramondStd-Lt" w:hAnsi="ITCGaramondStd-Lt"/>
                <w:color w:val="000000"/>
                <w:sz w:val="20"/>
              </w:rPr>
              <w:t xml:space="preserve"> relacionadas con contenidos y tareas específicas (por ejemplo, vocabulario y contar).</w:t>
            </w:r>
            <w:r>
              <w:rPr>
                <w:rFonts w:ascii="ITCGaramondStd-LtIta" w:hAnsi="ITCGaramondStd-LtIta"/>
                <w:i/>
                <w:color w:val="000000"/>
                <w:sz w:val="20"/>
              </w:rPr>
              <w:t xml:space="preserve"> </w:t>
            </w:r>
            <w:r>
              <w:rPr>
                <w:rFonts w:ascii="ITCGaramondStd-Lt" w:hAnsi="ITCGaramondStd-Lt"/>
                <w:color w:val="000000"/>
                <w:sz w:val="20"/>
              </w:rPr>
              <w:t xml:space="preserve">Estas perspectivas actuales son coherentes con las observaciones de </w:t>
            </w:r>
            <w:proofErr w:type="spellStart"/>
            <w:r>
              <w:rPr>
                <w:rFonts w:ascii="ITCGaramondStd-Lt" w:hAnsi="ITCGaramondStd-Lt"/>
                <w:color w:val="000000"/>
                <w:sz w:val="20"/>
              </w:rPr>
              <w:t>HighScope</w:t>
            </w:r>
            <w:proofErr w:type="spellEnd"/>
            <w:r>
              <w:rPr>
                <w:rFonts w:ascii="ITCGaramondStd-Lt" w:hAnsi="ITCGaramondStd-Lt"/>
                <w:color w:val="000000"/>
                <w:sz w:val="20"/>
              </w:rPr>
              <w:t xml:space="preserve"> del aprendizaje de los niños. También guían el trabajo de desarrollo continuo del currículo de </w:t>
            </w:r>
            <w:proofErr w:type="spellStart"/>
            <w:r>
              <w:rPr>
                <w:rFonts w:ascii="ITCGaramondStd-Lt" w:hAnsi="ITCGaramondStd-Lt"/>
                <w:color w:val="000000"/>
                <w:sz w:val="20"/>
              </w:rPr>
              <w:t>HighScope</w:t>
            </w:r>
            <w:proofErr w:type="spellEnd"/>
            <w:r>
              <w:rPr>
                <w:rFonts w:ascii="ITCGaramondStd-Lt" w:hAnsi="ITCGaramondStd-Lt"/>
                <w:color w:val="000000"/>
                <w:sz w:val="20"/>
              </w:rPr>
              <w:t xml:space="preserve"> en todas las áreas de contenido. </w:t>
            </w:r>
            <w:proofErr w:type="spellStart"/>
            <w:r>
              <w:rPr>
                <w:rFonts w:ascii="ITCGaramondStd-Lt" w:hAnsi="ITCGaramondStd-Lt"/>
                <w:color w:val="000000"/>
                <w:sz w:val="20"/>
              </w:rPr>
              <w:t>Goswami</w:t>
            </w:r>
            <w:proofErr w:type="spellEnd"/>
            <w:r>
              <w:rPr>
                <w:rFonts w:ascii="ITCGaramondStd-Lt" w:hAnsi="ITCGaramondStd-Lt"/>
                <w:color w:val="000000"/>
                <w:sz w:val="20"/>
              </w:rPr>
              <w:t xml:space="preserve"> (2002) resume la teoría cognitiva de desarrollo actual de esta manera:</w:t>
            </w:r>
          </w:p>
        </w:tc>
      </w:tr>
      <w:tr w:rsidR="005107F0" w:rsidRPr="002810D0" w:rsidTr="000A59E7">
        <w:tc>
          <w:tcPr>
            <w:tcW w:w="4961" w:type="dxa"/>
          </w:tcPr>
          <w:p w:rsidR="005107F0" w:rsidRPr="002810D0" w:rsidRDefault="005107F0" w:rsidP="00360A40">
            <w:pPr>
              <w:widowControl w:val="0"/>
              <w:autoSpaceDE w:val="0"/>
              <w:autoSpaceDN w:val="0"/>
              <w:adjustRightInd w:val="0"/>
              <w:spacing w:before="120" w:after="180" w:line="240" w:lineRule="atLeast"/>
              <w:jc w:val="both"/>
              <w:textAlignment w:val="center"/>
              <w:rPr>
                <w:rFonts w:ascii="ITCGaramondStd-Lt" w:hAnsi="ITCGaramondStd-Lt" w:cs="ITCGaramondStd-Lt"/>
                <w:color w:val="000000"/>
                <w:sz w:val="20"/>
                <w:szCs w:val="20"/>
              </w:rPr>
            </w:pPr>
            <w:r>
              <w:rPr>
                <w:rFonts w:ascii="ITCGaramondStd-Lt" w:hAnsi="ITCGaramondStd-Lt"/>
                <w:color w:val="000000"/>
                <w:sz w:val="20"/>
              </w:rPr>
              <w:t>"El desarrollo cognitivo de los niños depende de una comprensión en desarrollo de lo que hace que algo suceda en el mundo físico o social, una comprensión que evoluciona y que deriva de la actividad socialmente significativa, que es representativa desde el inicio y que es moldeada por el lenguaje. Los niños, los novatos universales, son aprendices de los adultos "expertos" que los rodean, y aprenden de ellos a operar con las herramientas físicas, simbólicas y cognitivas de su cultura".  (p. 514)</w:t>
            </w:r>
          </w:p>
        </w:tc>
      </w:tr>
      <w:tr w:rsidR="005107F0" w:rsidRPr="00503066" w:rsidTr="000A59E7">
        <w:tc>
          <w:tcPr>
            <w:tcW w:w="4961" w:type="dxa"/>
          </w:tcPr>
          <w:p w:rsidR="005107F0" w:rsidRPr="00503066" w:rsidRDefault="005107F0" w:rsidP="00360A40">
            <w:pPr>
              <w:widowControl w:val="0"/>
              <w:autoSpaceDE w:val="0"/>
              <w:autoSpaceDN w:val="0"/>
              <w:adjustRightInd w:val="0"/>
              <w:spacing w:line="240" w:lineRule="atLeast"/>
              <w:jc w:val="both"/>
              <w:textAlignment w:val="center"/>
              <w:rPr>
                <w:rFonts w:ascii="ITCGaramondStd-Lt" w:hAnsi="ITCGaramondStd-Lt" w:cs="ITCGaramondStd-Lt"/>
                <w:color w:val="000000"/>
                <w:sz w:val="20"/>
                <w:szCs w:val="20"/>
              </w:rPr>
            </w:pPr>
            <w:r>
              <w:rPr>
                <w:rFonts w:ascii="ITCGaramondStd-Lt" w:hAnsi="ITCGaramondStd-Lt"/>
                <w:color w:val="000000"/>
                <w:sz w:val="20"/>
              </w:rPr>
              <w:t xml:space="preserve">Estas ideas también se ven fundamentadas en la investigación actual sobre el cerebro, que demuestra que el aprendizaje depende de la </w:t>
            </w:r>
            <w:r>
              <w:rPr>
                <w:rFonts w:ascii="AGaramondPro-Bold" w:hAnsi="AGaramondPro-Bold"/>
                <w:b/>
                <w:color w:val="000000"/>
                <w:sz w:val="20"/>
              </w:rPr>
              <w:t>interacción.</w:t>
            </w:r>
            <w:r>
              <w:rPr>
                <w:rFonts w:ascii="ITCGaramondStd-Lt" w:hAnsi="ITCGaramondStd-Lt"/>
                <w:color w:val="000000"/>
                <w:sz w:val="20"/>
              </w:rPr>
              <w:t xml:space="preserve"> Por interacción, los científicos entienden encuentros con personas, objetos, eventos o actividades, e ideas: "Los </w:t>
            </w:r>
            <w:proofErr w:type="spellStart"/>
            <w:r>
              <w:rPr>
                <w:rFonts w:ascii="ITCGaramondStd-Lt" w:hAnsi="ITCGaramondStd-Lt"/>
                <w:color w:val="000000"/>
                <w:sz w:val="20"/>
              </w:rPr>
              <w:t>neurocientíficos</w:t>
            </w:r>
            <w:proofErr w:type="spellEnd"/>
            <w:r>
              <w:rPr>
                <w:rFonts w:ascii="ITCGaramondStd-Lt" w:hAnsi="ITCGaramondStd-Lt"/>
                <w:color w:val="000000"/>
                <w:sz w:val="20"/>
              </w:rPr>
              <w:t xml:space="preserve"> destacan el hecho de que la interacción con el entorno no es simplemente una función interesante del desarrollo cerebral, sino que es un requisito absoluto [...] Las experiencias tempranas tienen un impacto decisivo en la arquitectura del cerebro, y en la naturaleza y el alcance de las capacidades de los adultos. Afectan directamente la forma en que está  `cableado´ el cerebro” (Shore, 2003, pp. 15, 18).</w:t>
            </w:r>
            <w:r>
              <w:rPr>
                <w:rFonts w:ascii="AGaramondPro-Bold" w:hAnsi="AGaramondPro-Bold"/>
                <w:b/>
                <w:color w:val="000000"/>
                <w:sz w:val="20"/>
              </w:rPr>
              <w:t xml:space="preserve"> </w:t>
            </w:r>
            <w:r>
              <w:rPr>
                <w:rFonts w:ascii="ITCGaramondStd-Lt" w:hAnsi="ITCGaramondStd-Lt"/>
                <w:color w:val="000000"/>
                <w:sz w:val="20"/>
              </w:rPr>
              <w:t>Para decirlo de otro modo, sin experiencias, el cerebro no tiene con qué trabajar.</w:t>
            </w:r>
          </w:p>
        </w:tc>
      </w:tr>
      <w:tr w:rsidR="005107F0" w:rsidRPr="00503066" w:rsidTr="000A59E7">
        <w:tc>
          <w:tcPr>
            <w:tcW w:w="4961" w:type="dxa"/>
          </w:tcPr>
          <w:p w:rsidR="005107F0" w:rsidRPr="00503066" w:rsidRDefault="005107F0" w:rsidP="00360A40">
            <w:pPr>
              <w:widowControl w:val="0"/>
              <w:autoSpaceDE w:val="0"/>
              <w:autoSpaceDN w:val="0"/>
              <w:adjustRightInd w:val="0"/>
              <w:spacing w:line="240" w:lineRule="atLeast"/>
              <w:jc w:val="both"/>
              <w:textAlignment w:val="center"/>
              <w:rPr>
                <w:rFonts w:ascii="ITCGaramondStd-Lt" w:hAnsi="ITCGaramondStd-Lt" w:cs="ITCGaramondStd-Lt"/>
                <w:color w:val="000000"/>
                <w:sz w:val="20"/>
                <w:szCs w:val="20"/>
              </w:rPr>
            </w:pPr>
            <w:r>
              <w:rPr>
                <w:rFonts w:ascii="ITCGaramondStd-Lt" w:hAnsi="ITCGaramondStd-Lt"/>
                <w:color w:val="000000"/>
                <w:sz w:val="20"/>
              </w:rPr>
              <w:t xml:space="preserve">Algunos investigadores del cerebro sugieren que la superproducción inicial de conexiones de células nerviosas del cerebro capta el conjunto de experiencias tempranas y que estas conexiones más tarde se organizan y reducen a través del uso. Al mismo tiempo, los investigadores indican que estas conexiones no permanecen guardadas de manera rígida en su lugar después de un cierto punto del desarrollo. Existe evidencia de la capacidad continua del cerebro de cambiar y formar nuevas conexiones (llamada </w:t>
            </w:r>
            <w:r>
              <w:rPr>
                <w:rFonts w:ascii="ITCGaramondStd-LtIta" w:hAnsi="ITCGaramondStd-LtIta"/>
                <w:i/>
                <w:color w:val="000000"/>
                <w:sz w:val="20"/>
              </w:rPr>
              <w:t>plasticidad</w:t>
            </w:r>
            <w:r>
              <w:rPr>
                <w:rFonts w:ascii="ITCGaramondStd-Lt" w:hAnsi="ITCGaramondStd-Lt"/>
                <w:color w:val="000000"/>
                <w:sz w:val="20"/>
              </w:rPr>
              <w:t xml:space="preserve">) durante toda la vida (Black, Jones, Nelson, y </w:t>
            </w:r>
            <w:proofErr w:type="spellStart"/>
            <w:r>
              <w:rPr>
                <w:rFonts w:ascii="ITCGaramondStd-Lt" w:hAnsi="ITCGaramondStd-Lt"/>
                <w:color w:val="000000"/>
                <w:sz w:val="20"/>
              </w:rPr>
              <w:t>Greenough</w:t>
            </w:r>
            <w:proofErr w:type="spellEnd"/>
            <w:r>
              <w:rPr>
                <w:rFonts w:ascii="ITCGaramondStd-Lt" w:hAnsi="ITCGaramondStd-Lt"/>
                <w:color w:val="000000"/>
                <w:sz w:val="20"/>
              </w:rPr>
              <w:t xml:space="preserve">, 1998; </w:t>
            </w:r>
            <w:proofErr w:type="spellStart"/>
            <w:r>
              <w:rPr>
                <w:rFonts w:ascii="ITCGaramondStd-Lt" w:hAnsi="ITCGaramondStd-Lt"/>
                <w:color w:val="000000"/>
                <w:sz w:val="20"/>
              </w:rPr>
              <w:t>Greenough</w:t>
            </w:r>
            <w:proofErr w:type="spellEnd"/>
            <w:r>
              <w:rPr>
                <w:rFonts w:ascii="ITCGaramondStd-Lt" w:hAnsi="ITCGaramondStd-Lt"/>
                <w:color w:val="000000"/>
                <w:sz w:val="20"/>
              </w:rPr>
              <w:t xml:space="preserve"> y Black, 1992). La participación activa, entonces, tiene un papel fundamental en el aprendizaje, desde que nacemos hasta que morimos.</w:t>
            </w:r>
          </w:p>
        </w:tc>
      </w:tr>
    </w:tbl>
    <w:p w:rsidR="005107F0" w:rsidRDefault="005107F0" w:rsidP="005107F0">
      <w:pPr>
        <w:pStyle w:val="Textonotapie"/>
      </w:pPr>
    </w:p>
  </w:footnote>
  <w:footnote w:id="2">
    <w:p w:rsidR="005107F0" w:rsidRDefault="005107F0" w:rsidP="005107F0">
      <w:pPr>
        <w:pStyle w:val="Textonotapie"/>
      </w:pPr>
      <w:r>
        <w:rPr>
          <w:rStyle w:val="Refdenotaalpie"/>
        </w:rPr>
        <w:footnoteRef/>
      </w:r>
      <w:r>
        <w:t xml:space="preserve">  En los lactantes y maternales un </w:t>
      </w:r>
      <w:r w:rsidRPr="00AE74CF">
        <w:rPr>
          <w:i/>
        </w:rPr>
        <w:t>apego</w:t>
      </w:r>
      <w:r>
        <w:t>.</w:t>
      </w:r>
    </w:p>
  </w:footnote>
  <w:footnote w:id="3">
    <w:p w:rsidR="005107F0" w:rsidRPr="0089460F" w:rsidRDefault="005107F0" w:rsidP="005107F0">
      <w:pPr>
        <w:pStyle w:val="Textonotapie"/>
        <w:jc w:val="both"/>
        <w:rPr>
          <w:rFonts w:ascii="Garamond" w:hAnsi="Garamond"/>
        </w:rPr>
      </w:pPr>
      <w:r w:rsidRPr="0089460F">
        <w:rPr>
          <w:rStyle w:val="Refdenotaalpie"/>
          <w:rFonts w:ascii="Garamond" w:hAnsi="Garamond"/>
        </w:rPr>
        <w:footnoteRef/>
      </w:r>
      <w:r w:rsidRPr="0089460F">
        <w:rPr>
          <w:rFonts w:ascii="Garamond" w:hAnsi="Garamond"/>
        </w:rPr>
        <w:t xml:space="preserve"> </w:t>
      </w:r>
      <w:r w:rsidRPr="0089460F">
        <w:rPr>
          <w:rFonts w:ascii="Garamond" w:hAnsi="Garamond" w:cs="Arial"/>
          <w:color w:val="252525"/>
          <w:sz w:val="21"/>
          <w:szCs w:val="21"/>
          <w:shd w:val="clear" w:color="auto" w:fill="FFFFFF"/>
        </w:rPr>
        <w:t>El concepto de FE define a un conjunto de habilidades cognitivas que permiten la anticipación y el establecimiento de metas, la formación de planes y programas, el inicio de las actividades y operaciones mentales, la autorregulación de las tareas y la habilidad de llevarlas a cabo eficientemente. Este concepto define la actividad de un conjunto de procesos cognitivos vinculada al funcionamiento de los</w:t>
      </w:r>
      <w:r w:rsidRPr="0089460F">
        <w:rPr>
          <w:rStyle w:val="apple-converted-space"/>
          <w:rFonts w:ascii="Garamond" w:hAnsi="Garamond" w:cs="Arial"/>
          <w:color w:val="252525"/>
          <w:sz w:val="21"/>
          <w:szCs w:val="21"/>
          <w:shd w:val="clear" w:color="auto" w:fill="FFFFFF"/>
        </w:rPr>
        <w:t> </w:t>
      </w:r>
      <w:hyperlink r:id="rId1" w:tooltip="Lóbulo frontal" w:history="1">
        <w:r w:rsidRPr="0089460F">
          <w:rPr>
            <w:rStyle w:val="Hipervnculo"/>
            <w:rFonts w:ascii="Garamond" w:hAnsi="Garamond" w:cs="Arial"/>
            <w:color w:val="0B0080"/>
            <w:sz w:val="21"/>
            <w:szCs w:val="21"/>
            <w:shd w:val="clear" w:color="auto" w:fill="FFFFFF"/>
          </w:rPr>
          <w:t>lóbulos frontales</w:t>
        </w:r>
      </w:hyperlink>
      <w:r w:rsidRPr="0089460F">
        <w:rPr>
          <w:rStyle w:val="apple-converted-space"/>
          <w:rFonts w:ascii="Garamond" w:hAnsi="Garamond" w:cs="Arial"/>
          <w:color w:val="252525"/>
          <w:sz w:val="21"/>
          <w:szCs w:val="21"/>
          <w:shd w:val="clear" w:color="auto" w:fill="FFFFFF"/>
        </w:rPr>
        <w:t> </w:t>
      </w:r>
      <w:r w:rsidRPr="0089460F">
        <w:rPr>
          <w:rFonts w:ascii="Garamond" w:hAnsi="Garamond" w:cs="Arial"/>
          <w:color w:val="252525"/>
          <w:sz w:val="21"/>
          <w:szCs w:val="21"/>
          <w:shd w:val="clear" w:color="auto" w:fill="FFFFFF"/>
        </w:rPr>
        <w:t>cerebrales del ser humano (Wikipedia).</w:t>
      </w:r>
    </w:p>
  </w:footnote>
  <w:footnote w:id="4">
    <w:p w:rsidR="005107F0" w:rsidRDefault="005107F0">
      <w:pPr>
        <w:pStyle w:val="Textonotapie"/>
      </w:pPr>
      <w:r>
        <w:rPr>
          <w:rStyle w:val="Refdenotaalpie"/>
        </w:rPr>
        <w:footnoteRef/>
      </w:r>
      <w:r>
        <w:t xml:space="preserve"> Juanita González Hernández: Capacitadora certificada de </w:t>
      </w:r>
      <w:proofErr w:type="spellStart"/>
      <w:r>
        <w:t>HighScope</w:t>
      </w:r>
      <w:proofErr w:type="spellEnd"/>
      <w:r>
        <w:t xml:space="preserve"> para Preescolar y Asociada del Instituto </w:t>
      </w:r>
      <w:proofErr w:type="spellStart"/>
      <w:r>
        <w:t>HighScope</w:t>
      </w:r>
      <w:proofErr w:type="spellEnd"/>
      <w:r>
        <w:t xml:space="preserve"> </w:t>
      </w:r>
      <w:proofErr w:type="gramStart"/>
      <w:r>
        <w:t>México .</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F0"/>
    <w:rsid w:val="00231D3D"/>
    <w:rsid w:val="004A711A"/>
    <w:rsid w:val="005107F0"/>
    <w:rsid w:val="007440E7"/>
    <w:rsid w:val="00D16613"/>
    <w:rsid w:val="00D92791"/>
    <w:rsid w:val="00DC6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07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07F0"/>
    <w:rPr>
      <w:sz w:val="20"/>
      <w:szCs w:val="20"/>
    </w:rPr>
  </w:style>
  <w:style w:type="character" w:styleId="Refdenotaalpie">
    <w:name w:val="footnote reference"/>
    <w:basedOn w:val="Fuentedeprrafopredeter"/>
    <w:uiPriority w:val="99"/>
    <w:semiHidden/>
    <w:unhideWhenUsed/>
    <w:rsid w:val="005107F0"/>
    <w:rPr>
      <w:vertAlign w:val="superscript"/>
    </w:rPr>
  </w:style>
  <w:style w:type="character" w:styleId="Textoennegrita">
    <w:name w:val="Strong"/>
    <w:basedOn w:val="Fuentedeprrafopredeter"/>
    <w:uiPriority w:val="22"/>
    <w:qFormat/>
    <w:rsid w:val="005107F0"/>
    <w:rPr>
      <w:b/>
      <w:bCs/>
    </w:rPr>
  </w:style>
  <w:style w:type="character" w:customStyle="1" w:styleId="apple-converted-space">
    <w:name w:val="apple-converted-space"/>
    <w:basedOn w:val="Fuentedeprrafopredeter"/>
    <w:rsid w:val="005107F0"/>
  </w:style>
  <w:style w:type="character" w:styleId="Hipervnculo">
    <w:name w:val="Hyperlink"/>
    <w:basedOn w:val="Fuentedeprrafopredeter"/>
    <w:uiPriority w:val="99"/>
    <w:semiHidden/>
    <w:unhideWhenUsed/>
    <w:rsid w:val="005107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07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07F0"/>
    <w:rPr>
      <w:sz w:val="20"/>
      <w:szCs w:val="20"/>
    </w:rPr>
  </w:style>
  <w:style w:type="character" w:styleId="Refdenotaalpie">
    <w:name w:val="footnote reference"/>
    <w:basedOn w:val="Fuentedeprrafopredeter"/>
    <w:uiPriority w:val="99"/>
    <w:semiHidden/>
    <w:unhideWhenUsed/>
    <w:rsid w:val="005107F0"/>
    <w:rPr>
      <w:vertAlign w:val="superscript"/>
    </w:rPr>
  </w:style>
  <w:style w:type="character" w:styleId="Textoennegrita">
    <w:name w:val="Strong"/>
    <w:basedOn w:val="Fuentedeprrafopredeter"/>
    <w:uiPriority w:val="22"/>
    <w:qFormat/>
    <w:rsid w:val="005107F0"/>
    <w:rPr>
      <w:b/>
      <w:bCs/>
    </w:rPr>
  </w:style>
  <w:style w:type="character" w:customStyle="1" w:styleId="apple-converted-space">
    <w:name w:val="apple-converted-space"/>
    <w:basedOn w:val="Fuentedeprrafopredeter"/>
    <w:rsid w:val="005107F0"/>
  </w:style>
  <w:style w:type="character" w:styleId="Hipervnculo">
    <w:name w:val="Hyperlink"/>
    <w:basedOn w:val="Fuentedeprrafopredeter"/>
    <w:uiPriority w:val="99"/>
    <w:semiHidden/>
    <w:unhideWhenUsed/>
    <w:rsid w:val="00510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L%C3%B3bulo_fron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57D6-A91E-47A6-A268-D74DFA68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1934</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3</cp:revision>
  <dcterms:created xsi:type="dcterms:W3CDTF">2016-06-26T13:43:00Z</dcterms:created>
  <dcterms:modified xsi:type="dcterms:W3CDTF">2016-06-26T13:48:00Z</dcterms:modified>
</cp:coreProperties>
</file>